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26C" w:rsidRDefault="00744952">
      <w:pPr>
        <w:adjustRightInd w:val="0"/>
        <w:snapToGrid w:val="0"/>
        <w:spacing w:line="360" w:lineRule="auto"/>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地质油藏放大镜</w:t>
      </w:r>
      <w:r w:rsidR="00C946D7">
        <w:rPr>
          <w:rFonts w:ascii="方正小标宋简体" w:eastAsia="方正小标宋简体" w:hAnsi="方正小标宋简体" w:cs="方正小标宋简体" w:hint="eastAsia"/>
          <w:b/>
          <w:bCs/>
          <w:sz w:val="44"/>
          <w:szCs w:val="44"/>
        </w:rPr>
        <w:t>奖学金</w:t>
      </w:r>
      <w:r w:rsidR="006D07A9">
        <w:rPr>
          <w:rFonts w:ascii="方正小标宋简体" w:eastAsia="方正小标宋简体" w:hAnsi="方正小标宋简体" w:cs="方正小标宋简体" w:hint="eastAsia"/>
          <w:b/>
          <w:bCs/>
          <w:sz w:val="44"/>
          <w:szCs w:val="44"/>
        </w:rPr>
        <w:t>实施细则</w:t>
      </w:r>
    </w:p>
    <w:p w:rsidR="0071426C" w:rsidRDefault="006D07A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为支持中国石油大学（华东）教育事业，</w:t>
      </w:r>
      <w:r w:rsidR="00744952">
        <w:rPr>
          <w:rFonts w:ascii="仿宋_GB2312" w:eastAsia="仿宋_GB2312" w:hAnsi="仿宋_GB2312" w:cs="仿宋_GB2312" w:hint="eastAsia"/>
          <w:sz w:val="32"/>
          <w:szCs w:val="32"/>
        </w:rPr>
        <w:t>北京诺克斯达石油科技有限公司</w:t>
      </w:r>
      <w:r>
        <w:rPr>
          <w:rFonts w:ascii="仿宋_GB2312" w:eastAsia="仿宋_GB2312" w:hAnsi="仿宋_GB2312" w:cs="仿宋_GB2312" w:hint="eastAsia"/>
          <w:sz w:val="32"/>
          <w:szCs w:val="32"/>
        </w:rPr>
        <w:t>向山东省中国石油大学教育发展基金会捐赠奖学金</w:t>
      </w:r>
      <w:r w:rsidR="00744952">
        <w:rPr>
          <w:rFonts w:ascii="仿宋_GB2312" w:eastAsia="仿宋_GB2312" w:hAnsi="仿宋_GB2312" w:cs="仿宋_GB2312"/>
          <w:sz w:val="32"/>
          <w:szCs w:val="32"/>
        </w:rPr>
        <w:t>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sidR="00744952">
        <w:rPr>
          <w:rFonts w:ascii="仿宋_GB2312" w:eastAsia="仿宋_GB2312" w:hAnsi="仿宋_GB2312" w:cs="仿宋_GB2312" w:hint="eastAsia"/>
          <w:sz w:val="32"/>
          <w:szCs w:val="32"/>
        </w:rPr>
        <w:t>设立“</w:t>
      </w:r>
      <w:r w:rsidR="00744952" w:rsidRPr="00744952">
        <w:rPr>
          <w:rFonts w:ascii="仿宋_GB2312" w:eastAsia="仿宋_GB2312" w:hAnsi="仿宋_GB2312" w:cs="仿宋_GB2312" w:hint="eastAsia"/>
          <w:sz w:val="32"/>
          <w:szCs w:val="32"/>
        </w:rPr>
        <w:t>地质油藏放大镜奖学金</w:t>
      </w:r>
      <w:r w:rsidR="0074495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。为保证该资金的合理使用，根据双方协议，制定本实施细则。</w:t>
      </w:r>
    </w:p>
    <w:p w:rsidR="0071426C"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一、使用范围</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用于奖励中国石油大学（华东）地球科学与技术学院</w:t>
      </w:r>
      <w:r w:rsidR="00744952">
        <w:rPr>
          <w:rFonts w:ascii="仿宋_GB2312" w:eastAsia="仿宋_GB2312" w:hAnsi="仿宋_GB2312" w:cs="仿宋_GB2312" w:hint="eastAsia"/>
          <w:sz w:val="32"/>
          <w:szCs w:val="32"/>
        </w:rPr>
        <w:t>地球物理学、资源勘查工程、勘查技术与工程专业本科生和地球物理学、地质资源与地质工程专业研究生。</w:t>
      </w:r>
      <w:bookmarkStart w:id="0" w:name="_GoBack"/>
      <w:bookmarkEnd w:id="0"/>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二、</w:t>
      </w:r>
      <w:r w:rsidR="006D07A9" w:rsidRPr="00744952">
        <w:rPr>
          <w:rFonts w:ascii="仿宋_GB2312" w:eastAsia="仿宋_GB2312" w:hAnsi="仿宋_GB2312" w:cs="仿宋_GB2312" w:hint="eastAsia"/>
          <w:b/>
          <w:sz w:val="32"/>
          <w:szCs w:val="32"/>
        </w:rPr>
        <w:t>奖励标准</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每人</w:t>
      </w:r>
      <w:r w:rsidR="00744952">
        <w:rPr>
          <w:rFonts w:ascii="仿宋_GB2312" w:eastAsia="仿宋_GB2312" w:hAnsi="仿宋_GB2312" w:cs="仿宋_GB2312"/>
          <w:sz w:val="32"/>
          <w:szCs w:val="32"/>
        </w:rPr>
        <w:t>25</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元，每年奖励不多于</w:t>
      </w:r>
      <w:r w:rsidR="00744952">
        <w:rPr>
          <w:rFonts w:ascii="仿宋_GB2312" w:eastAsia="仿宋_GB2312" w:hAnsi="仿宋_GB2312" w:cs="仿宋_GB2312"/>
          <w:sz w:val="32"/>
          <w:szCs w:val="32"/>
        </w:rPr>
        <w:t>8</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sidRPr="00744952">
        <w:rPr>
          <w:rFonts w:ascii="仿宋_GB2312" w:eastAsia="仿宋_GB2312" w:hAnsi="仿宋_GB2312" w:cs="仿宋_GB2312" w:hint="eastAsia"/>
          <w:b/>
          <w:sz w:val="32"/>
          <w:szCs w:val="32"/>
        </w:rPr>
        <w:t>三、</w:t>
      </w:r>
      <w:r w:rsidR="006D07A9" w:rsidRPr="00744952">
        <w:rPr>
          <w:rFonts w:ascii="仿宋_GB2312" w:eastAsia="仿宋_GB2312" w:hAnsi="仿宋_GB2312" w:cs="仿宋_GB2312" w:hint="eastAsia"/>
          <w:b/>
          <w:sz w:val="32"/>
          <w:szCs w:val="32"/>
        </w:rPr>
        <w:t>评选条件</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拥护中国共产党的领导，热爱祖国，遵纪守法，遵守学校各项规章制度；</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品德高尚，勤奋好学，诚实守信，乐于助人；</w:t>
      </w:r>
    </w:p>
    <w:p w:rsidR="0071426C" w:rsidRDefault="00A31F6E">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sidR="006D07A9">
        <w:rPr>
          <w:rFonts w:ascii="仿宋_GB2312" w:eastAsia="仿宋_GB2312" w:hAnsi="仿宋_GB2312" w:cs="仿宋_GB2312"/>
          <w:sz w:val="32"/>
          <w:szCs w:val="32"/>
        </w:rPr>
        <w:t>.</w:t>
      </w:r>
      <w:r w:rsidR="006D07A9">
        <w:rPr>
          <w:rFonts w:ascii="仿宋_GB2312" w:eastAsia="仿宋_GB2312" w:hAnsi="仿宋_GB2312" w:cs="仿宋_GB2312" w:hint="eastAsia"/>
          <w:sz w:val="32"/>
          <w:szCs w:val="32"/>
        </w:rPr>
        <w:t>在学术学业、科技创新、社会实践、文体活动等方面表现突出，成绩优良，</w:t>
      </w:r>
      <w:r>
        <w:rPr>
          <w:rFonts w:ascii="仿宋_GB2312" w:eastAsia="仿宋_GB2312" w:hAnsi="仿宋_GB2312" w:cs="仿宋_GB2312" w:hint="eastAsia"/>
          <w:sz w:val="32"/>
          <w:szCs w:val="32"/>
        </w:rPr>
        <w:t>不</w:t>
      </w:r>
      <w:r w:rsidR="006D07A9">
        <w:rPr>
          <w:rFonts w:ascii="仿宋_GB2312" w:eastAsia="仿宋_GB2312" w:hAnsi="仿宋_GB2312" w:cs="仿宋_GB2312" w:hint="eastAsia"/>
          <w:sz w:val="32"/>
          <w:szCs w:val="32"/>
        </w:rPr>
        <w:t>欠</w:t>
      </w:r>
      <w:r>
        <w:rPr>
          <w:rFonts w:ascii="仿宋_GB2312" w:eastAsia="仿宋_GB2312" w:hAnsi="仿宋_GB2312" w:cs="仿宋_GB2312" w:hint="eastAsia"/>
          <w:sz w:val="32"/>
          <w:szCs w:val="32"/>
        </w:rPr>
        <w:t>必修课</w:t>
      </w:r>
      <w:r w:rsidR="006D07A9">
        <w:rPr>
          <w:rFonts w:ascii="仿宋_GB2312" w:eastAsia="仿宋_GB2312" w:hAnsi="仿宋_GB2312" w:cs="仿宋_GB2312" w:hint="eastAsia"/>
          <w:sz w:val="32"/>
          <w:szCs w:val="32"/>
        </w:rPr>
        <w:t>学分</w:t>
      </w:r>
      <w:r>
        <w:rPr>
          <w:rFonts w:ascii="仿宋_GB2312" w:eastAsia="仿宋_GB2312" w:hAnsi="仿宋_GB2312" w:cs="仿宋_GB2312" w:hint="eastAsia"/>
          <w:sz w:val="32"/>
          <w:szCs w:val="32"/>
        </w:rPr>
        <w:t>。</w:t>
      </w:r>
    </w:p>
    <w:p w:rsidR="0071426C" w:rsidRDefault="006D7B0D" w:rsidP="006D7B0D">
      <w:pPr>
        <w:pStyle w:val="ab"/>
        <w:tabs>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四、</w:t>
      </w:r>
      <w:r w:rsidR="006D07A9">
        <w:rPr>
          <w:rFonts w:ascii="仿宋_GB2312" w:eastAsia="仿宋_GB2312" w:hAnsi="仿宋_GB2312" w:cs="仿宋_GB2312" w:hint="eastAsia"/>
          <w:b/>
          <w:sz w:val="32"/>
          <w:szCs w:val="32"/>
        </w:rPr>
        <w:t>组织管理与实施</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地球科学与技术学院成立</w:t>
      </w:r>
      <w:r>
        <w:rPr>
          <w:rFonts w:ascii="仿宋_GB2312" w:eastAsia="仿宋_GB2312" w:hAnsi="仿宋_GB2312" w:cs="仿宋_GB2312" w:hint="eastAsia"/>
          <w:sz w:val="32"/>
          <w:szCs w:val="32"/>
        </w:rPr>
        <w:t>“</w:t>
      </w:r>
      <w:r w:rsidR="006D7B0D" w:rsidRPr="006D7B0D">
        <w:rPr>
          <w:rFonts w:ascii="仿宋_GB2312" w:eastAsia="仿宋_GB2312" w:hAnsi="仿宋_GB2312" w:cs="仿宋_GB2312" w:hint="eastAsia"/>
          <w:sz w:val="32"/>
          <w:szCs w:val="32"/>
        </w:rPr>
        <w:t>地质油藏放大镜奖学金</w:t>
      </w:r>
      <w:r>
        <w:rPr>
          <w:rFonts w:ascii="仿宋_GB2312" w:eastAsia="仿宋_GB2312" w:hAnsi="仿宋_GB2312" w:cs="仿宋_GB2312" w:hint="eastAsia"/>
          <w:sz w:val="32"/>
          <w:szCs w:val="32"/>
        </w:rPr>
        <w:t>”评选小组负责具体实施：</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由学生个人提出申请，学院评选小组根据评选细则选拔符合要求的学生。</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学院对符合条件的学生进行公示，公示期三天，公示期间无异议后将评审结果上报中国石油大学（华东）教育基金管理委员会审定。</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中国石油大学（华东）教育基金管理委员会将审定结果反馈给山东省中国石油大学教育发展基金会，由教育发展基金会定期向捐赠方提供资金使用情况的总结报告。</w:t>
      </w: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6D7B0D">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山东省中国石油大学教育发展基金会</w:t>
      </w:r>
    </w:p>
    <w:p w:rsidR="0071426C" w:rsidRDefault="006D07A9">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sidR="006D7B0D">
        <w:rPr>
          <w:rFonts w:ascii="仿宋_GB2312" w:eastAsia="仿宋_GB2312" w:hAnsi="仿宋_GB2312" w:cs="仿宋_GB2312"/>
          <w:sz w:val="32"/>
          <w:szCs w:val="32"/>
        </w:rPr>
        <w:t>11</w:t>
      </w:r>
      <w:r>
        <w:rPr>
          <w:rFonts w:ascii="仿宋_GB2312" w:eastAsia="仿宋_GB2312" w:hAnsi="仿宋_GB2312" w:cs="仿宋_GB2312" w:hint="eastAsia"/>
          <w:sz w:val="32"/>
          <w:szCs w:val="32"/>
        </w:rPr>
        <w:t>月</w:t>
      </w:r>
      <w:r w:rsidR="006D7B0D">
        <w:rPr>
          <w:rFonts w:ascii="仿宋_GB2312" w:eastAsia="仿宋_GB2312" w:hAnsi="仿宋_GB2312" w:cs="仿宋_GB2312"/>
          <w:sz w:val="32"/>
          <w:szCs w:val="32"/>
        </w:rPr>
        <w:t>2</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 xml:space="preserve"> </w:t>
      </w:r>
      <w:r w:rsidR="006D7B0D">
        <w:rPr>
          <w:rFonts w:ascii="仿宋_GB2312" w:eastAsia="仿宋_GB2312" w:hAnsi="仿宋_GB2312" w:cs="仿宋_GB2312"/>
          <w:sz w:val="32"/>
          <w:szCs w:val="32"/>
        </w:rPr>
        <w:t xml:space="preserve">    </w:t>
      </w:r>
    </w:p>
    <w:sectPr w:rsidR="0071426C">
      <w:pgSz w:w="11906" w:h="16838"/>
      <w:pgMar w:top="1191" w:right="1531" w:bottom="1134"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517A5"/>
    <w:multiLevelType w:val="multilevel"/>
    <w:tmpl w:val="4C5517A5"/>
    <w:lvl w:ilvl="0">
      <w:start w:val="1"/>
      <w:numFmt w:val="japaneseCounting"/>
      <w:lvlText w:val="%1、"/>
      <w:lvlJc w:val="left"/>
      <w:pPr>
        <w:ind w:left="1288" w:hanging="7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0NzlhNTRiZjE5Mzc1MzRiMTE5MzY2NjYyODExNWUifQ=="/>
  </w:docVars>
  <w:rsids>
    <w:rsidRoot w:val="00E0111A"/>
    <w:rsid w:val="0000035B"/>
    <w:rsid w:val="00002070"/>
    <w:rsid w:val="00002823"/>
    <w:rsid w:val="000073B1"/>
    <w:rsid w:val="000128EE"/>
    <w:rsid w:val="00017C9A"/>
    <w:rsid w:val="0002165E"/>
    <w:rsid w:val="0002572D"/>
    <w:rsid w:val="00027215"/>
    <w:rsid w:val="00035CCD"/>
    <w:rsid w:val="00041726"/>
    <w:rsid w:val="000425F1"/>
    <w:rsid w:val="000461E7"/>
    <w:rsid w:val="00046952"/>
    <w:rsid w:val="00050F80"/>
    <w:rsid w:val="00051B1D"/>
    <w:rsid w:val="00057045"/>
    <w:rsid w:val="00057A3F"/>
    <w:rsid w:val="00066346"/>
    <w:rsid w:val="000718B3"/>
    <w:rsid w:val="000720E4"/>
    <w:rsid w:val="0007366C"/>
    <w:rsid w:val="00076C89"/>
    <w:rsid w:val="0009159B"/>
    <w:rsid w:val="00091798"/>
    <w:rsid w:val="000932FA"/>
    <w:rsid w:val="000940D1"/>
    <w:rsid w:val="00097BFD"/>
    <w:rsid w:val="000B0A3A"/>
    <w:rsid w:val="000B2D7F"/>
    <w:rsid w:val="000B7D57"/>
    <w:rsid w:val="000C7959"/>
    <w:rsid w:val="000D0E9C"/>
    <w:rsid w:val="000D0F76"/>
    <w:rsid w:val="000D12BD"/>
    <w:rsid w:val="000D34BD"/>
    <w:rsid w:val="000E1FC4"/>
    <w:rsid w:val="000E45AD"/>
    <w:rsid w:val="000E5A23"/>
    <w:rsid w:val="000F1666"/>
    <w:rsid w:val="000F4670"/>
    <w:rsid w:val="000F7FD3"/>
    <w:rsid w:val="00100DBD"/>
    <w:rsid w:val="001034EE"/>
    <w:rsid w:val="001078E1"/>
    <w:rsid w:val="001104A6"/>
    <w:rsid w:val="001127E7"/>
    <w:rsid w:val="001147E5"/>
    <w:rsid w:val="00116105"/>
    <w:rsid w:val="001278BF"/>
    <w:rsid w:val="001307B0"/>
    <w:rsid w:val="001323CF"/>
    <w:rsid w:val="00151678"/>
    <w:rsid w:val="00162835"/>
    <w:rsid w:val="00173E58"/>
    <w:rsid w:val="00175F67"/>
    <w:rsid w:val="00177AB5"/>
    <w:rsid w:val="00184F1A"/>
    <w:rsid w:val="001A4B20"/>
    <w:rsid w:val="001A5B83"/>
    <w:rsid w:val="001A5DF7"/>
    <w:rsid w:val="001B3B2A"/>
    <w:rsid w:val="001B7339"/>
    <w:rsid w:val="001C134D"/>
    <w:rsid w:val="001D30B0"/>
    <w:rsid w:val="001F1703"/>
    <w:rsid w:val="001F27C8"/>
    <w:rsid w:val="001F768E"/>
    <w:rsid w:val="002023BC"/>
    <w:rsid w:val="00204467"/>
    <w:rsid w:val="00205F5E"/>
    <w:rsid w:val="00207387"/>
    <w:rsid w:val="002078C8"/>
    <w:rsid w:val="00211DF0"/>
    <w:rsid w:val="002128F4"/>
    <w:rsid w:val="00215C5D"/>
    <w:rsid w:val="002172E5"/>
    <w:rsid w:val="00217FFC"/>
    <w:rsid w:val="00224E69"/>
    <w:rsid w:val="00225668"/>
    <w:rsid w:val="00227620"/>
    <w:rsid w:val="002342E4"/>
    <w:rsid w:val="00240672"/>
    <w:rsid w:val="0024159A"/>
    <w:rsid w:val="002464B2"/>
    <w:rsid w:val="0026027E"/>
    <w:rsid w:val="00272F64"/>
    <w:rsid w:val="0027378D"/>
    <w:rsid w:val="00274009"/>
    <w:rsid w:val="00274EDC"/>
    <w:rsid w:val="002766B7"/>
    <w:rsid w:val="00277F93"/>
    <w:rsid w:val="00281123"/>
    <w:rsid w:val="002864D7"/>
    <w:rsid w:val="00287D80"/>
    <w:rsid w:val="00292B57"/>
    <w:rsid w:val="002954BD"/>
    <w:rsid w:val="00296821"/>
    <w:rsid w:val="002A1B02"/>
    <w:rsid w:val="002A597C"/>
    <w:rsid w:val="002B1DCA"/>
    <w:rsid w:val="002B5911"/>
    <w:rsid w:val="002C1A9D"/>
    <w:rsid w:val="002C250B"/>
    <w:rsid w:val="002C56C3"/>
    <w:rsid w:val="002D5649"/>
    <w:rsid w:val="002E13F2"/>
    <w:rsid w:val="002E1E08"/>
    <w:rsid w:val="002E2B29"/>
    <w:rsid w:val="002E6481"/>
    <w:rsid w:val="002E753E"/>
    <w:rsid w:val="002F1DE0"/>
    <w:rsid w:val="002F51D6"/>
    <w:rsid w:val="002F5668"/>
    <w:rsid w:val="00300005"/>
    <w:rsid w:val="00300F30"/>
    <w:rsid w:val="00311EEB"/>
    <w:rsid w:val="00317471"/>
    <w:rsid w:val="00323A21"/>
    <w:rsid w:val="00327613"/>
    <w:rsid w:val="003340E8"/>
    <w:rsid w:val="00345CB8"/>
    <w:rsid w:val="00363B41"/>
    <w:rsid w:val="00375AD2"/>
    <w:rsid w:val="00383A64"/>
    <w:rsid w:val="003902C7"/>
    <w:rsid w:val="0039418D"/>
    <w:rsid w:val="003A4A6A"/>
    <w:rsid w:val="003B062C"/>
    <w:rsid w:val="003C025A"/>
    <w:rsid w:val="003C1FE4"/>
    <w:rsid w:val="003C2282"/>
    <w:rsid w:val="003C3501"/>
    <w:rsid w:val="003C3DF7"/>
    <w:rsid w:val="003C4F9D"/>
    <w:rsid w:val="003D0B61"/>
    <w:rsid w:val="003D2E1A"/>
    <w:rsid w:val="003D34AE"/>
    <w:rsid w:val="003E4D9E"/>
    <w:rsid w:val="003F09B5"/>
    <w:rsid w:val="003F0DDA"/>
    <w:rsid w:val="003F29E9"/>
    <w:rsid w:val="003F52CC"/>
    <w:rsid w:val="003F5869"/>
    <w:rsid w:val="00400762"/>
    <w:rsid w:val="00401474"/>
    <w:rsid w:val="004014BA"/>
    <w:rsid w:val="00405785"/>
    <w:rsid w:val="00411A67"/>
    <w:rsid w:val="004167C3"/>
    <w:rsid w:val="00417161"/>
    <w:rsid w:val="0041724D"/>
    <w:rsid w:val="00417568"/>
    <w:rsid w:val="004234CD"/>
    <w:rsid w:val="004255B3"/>
    <w:rsid w:val="004258F7"/>
    <w:rsid w:val="004368AC"/>
    <w:rsid w:val="0045291B"/>
    <w:rsid w:val="004531DB"/>
    <w:rsid w:val="004679F5"/>
    <w:rsid w:val="00470757"/>
    <w:rsid w:val="004731C9"/>
    <w:rsid w:val="00484DF5"/>
    <w:rsid w:val="00484EBA"/>
    <w:rsid w:val="004865CB"/>
    <w:rsid w:val="00492245"/>
    <w:rsid w:val="00494CFB"/>
    <w:rsid w:val="00494EE5"/>
    <w:rsid w:val="004A1A4C"/>
    <w:rsid w:val="004A7A97"/>
    <w:rsid w:val="004B33CA"/>
    <w:rsid w:val="004B6657"/>
    <w:rsid w:val="004B7F4A"/>
    <w:rsid w:val="004C7FBF"/>
    <w:rsid w:val="004D3204"/>
    <w:rsid w:val="004D32CE"/>
    <w:rsid w:val="004D47D0"/>
    <w:rsid w:val="004D51A4"/>
    <w:rsid w:val="004E0191"/>
    <w:rsid w:val="004E5F9C"/>
    <w:rsid w:val="004F4EF7"/>
    <w:rsid w:val="005013FA"/>
    <w:rsid w:val="0050243C"/>
    <w:rsid w:val="005100F1"/>
    <w:rsid w:val="00510F34"/>
    <w:rsid w:val="0051284E"/>
    <w:rsid w:val="005212A8"/>
    <w:rsid w:val="00523115"/>
    <w:rsid w:val="00525A8C"/>
    <w:rsid w:val="005309C3"/>
    <w:rsid w:val="005360F4"/>
    <w:rsid w:val="005406A1"/>
    <w:rsid w:val="0054082F"/>
    <w:rsid w:val="00541254"/>
    <w:rsid w:val="0055020C"/>
    <w:rsid w:val="00551DC6"/>
    <w:rsid w:val="00556EF6"/>
    <w:rsid w:val="00557897"/>
    <w:rsid w:val="00564B5A"/>
    <w:rsid w:val="00573C4C"/>
    <w:rsid w:val="005917D6"/>
    <w:rsid w:val="005949A4"/>
    <w:rsid w:val="0059673D"/>
    <w:rsid w:val="005B2F50"/>
    <w:rsid w:val="005B360B"/>
    <w:rsid w:val="005D0B4A"/>
    <w:rsid w:val="005D2E4A"/>
    <w:rsid w:val="005D30EB"/>
    <w:rsid w:val="005D6419"/>
    <w:rsid w:val="005E3B77"/>
    <w:rsid w:val="005E4BFD"/>
    <w:rsid w:val="005F200A"/>
    <w:rsid w:val="005F3F8E"/>
    <w:rsid w:val="00607C37"/>
    <w:rsid w:val="00610463"/>
    <w:rsid w:val="00611BF0"/>
    <w:rsid w:val="00614EA3"/>
    <w:rsid w:val="006174D7"/>
    <w:rsid w:val="00621CA0"/>
    <w:rsid w:val="00623334"/>
    <w:rsid w:val="00623882"/>
    <w:rsid w:val="006257A8"/>
    <w:rsid w:val="00627D98"/>
    <w:rsid w:val="00630F8E"/>
    <w:rsid w:val="00640A8C"/>
    <w:rsid w:val="00656206"/>
    <w:rsid w:val="0066038F"/>
    <w:rsid w:val="00666B37"/>
    <w:rsid w:val="0067030F"/>
    <w:rsid w:val="00670E55"/>
    <w:rsid w:val="006736BF"/>
    <w:rsid w:val="006757C9"/>
    <w:rsid w:val="006815D9"/>
    <w:rsid w:val="00691CE2"/>
    <w:rsid w:val="00695ABA"/>
    <w:rsid w:val="00697CD0"/>
    <w:rsid w:val="006B147E"/>
    <w:rsid w:val="006B415B"/>
    <w:rsid w:val="006B465C"/>
    <w:rsid w:val="006B46BB"/>
    <w:rsid w:val="006B71D8"/>
    <w:rsid w:val="006C7990"/>
    <w:rsid w:val="006D07A9"/>
    <w:rsid w:val="006D18A9"/>
    <w:rsid w:val="006D7B0D"/>
    <w:rsid w:val="006E0463"/>
    <w:rsid w:val="006E646F"/>
    <w:rsid w:val="006E6DAD"/>
    <w:rsid w:val="006E6FFD"/>
    <w:rsid w:val="006E7A50"/>
    <w:rsid w:val="006F111B"/>
    <w:rsid w:val="00706C91"/>
    <w:rsid w:val="007113A2"/>
    <w:rsid w:val="007141E3"/>
    <w:rsid w:val="0071426C"/>
    <w:rsid w:val="00714E8C"/>
    <w:rsid w:val="007226EA"/>
    <w:rsid w:val="0072489C"/>
    <w:rsid w:val="00740020"/>
    <w:rsid w:val="00742667"/>
    <w:rsid w:val="00744952"/>
    <w:rsid w:val="00757DBE"/>
    <w:rsid w:val="007608FF"/>
    <w:rsid w:val="00770996"/>
    <w:rsid w:val="00772492"/>
    <w:rsid w:val="00780ED2"/>
    <w:rsid w:val="00784DF6"/>
    <w:rsid w:val="007870E9"/>
    <w:rsid w:val="007873DA"/>
    <w:rsid w:val="00790197"/>
    <w:rsid w:val="00790384"/>
    <w:rsid w:val="007921EF"/>
    <w:rsid w:val="00795D1B"/>
    <w:rsid w:val="007968E2"/>
    <w:rsid w:val="007A329C"/>
    <w:rsid w:val="007A3E3F"/>
    <w:rsid w:val="007A43BA"/>
    <w:rsid w:val="007A55DA"/>
    <w:rsid w:val="007B3424"/>
    <w:rsid w:val="007B6FE6"/>
    <w:rsid w:val="007C1F66"/>
    <w:rsid w:val="007C4CB8"/>
    <w:rsid w:val="007C7A67"/>
    <w:rsid w:val="007D0F84"/>
    <w:rsid w:val="007E2AF9"/>
    <w:rsid w:val="007E333E"/>
    <w:rsid w:val="007E500F"/>
    <w:rsid w:val="007E5558"/>
    <w:rsid w:val="00802E9E"/>
    <w:rsid w:val="008078F9"/>
    <w:rsid w:val="00810DDF"/>
    <w:rsid w:val="0081139F"/>
    <w:rsid w:val="00821BE1"/>
    <w:rsid w:val="008227DB"/>
    <w:rsid w:val="00825890"/>
    <w:rsid w:val="00834398"/>
    <w:rsid w:val="00837368"/>
    <w:rsid w:val="00844461"/>
    <w:rsid w:val="00844687"/>
    <w:rsid w:val="00846D4E"/>
    <w:rsid w:val="0085679A"/>
    <w:rsid w:val="00871DEB"/>
    <w:rsid w:val="00882CAA"/>
    <w:rsid w:val="008838A6"/>
    <w:rsid w:val="00884BF6"/>
    <w:rsid w:val="0088617D"/>
    <w:rsid w:val="00890C91"/>
    <w:rsid w:val="008935D6"/>
    <w:rsid w:val="00895E8E"/>
    <w:rsid w:val="008A184D"/>
    <w:rsid w:val="008A57CB"/>
    <w:rsid w:val="008A60DE"/>
    <w:rsid w:val="008A66DB"/>
    <w:rsid w:val="008B1389"/>
    <w:rsid w:val="008B147C"/>
    <w:rsid w:val="008B17A9"/>
    <w:rsid w:val="008B3D07"/>
    <w:rsid w:val="008B5675"/>
    <w:rsid w:val="008C1AEE"/>
    <w:rsid w:val="008C2B53"/>
    <w:rsid w:val="008D0FB5"/>
    <w:rsid w:val="008D2EBD"/>
    <w:rsid w:val="008D697B"/>
    <w:rsid w:val="008E4018"/>
    <w:rsid w:val="008E530F"/>
    <w:rsid w:val="008F1B6E"/>
    <w:rsid w:val="008F228E"/>
    <w:rsid w:val="008F3D51"/>
    <w:rsid w:val="008F649B"/>
    <w:rsid w:val="00903F95"/>
    <w:rsid w:val="00906AD2"/>
    <w:rsid w:val="00910A89"/>
    <w:rsid w:val="009216D0"/>
    <w:rsid w:val="009229AA"/>
    <w:rsid w:val="00935357"/>
    <w:rsid w:val="00936AA8"/>
    <w:rsid w:val="009443AF"/>
    <w:rsid w:val="00955F78"/>
    <w:rsid w:val="0095607A"/>
    <w:rsid w:val="00961319"/>
    <w:rsid w:val="00963922"/>
    <w:rsid w:val="00967344"/>
    <w:rsid w:val="0097043E"/>
    <w:rsid w:val="009739D1"/>
    <w:rsid w:val="00974192"/>
    <w:rsid w:val="0097481D"/>
    <w:rsid w:val="00987A87"/>
    <w:rsid w:val="00997014"/>
    <w:rsid w:val="009A082E"/>
    <w:rsid w:val="009A2A79"/>
    <w:rsid w:val="009A766C"/>
    <w:rsid w:val="009B123D"/>
    <w:rsid w:val="009B6128"/>
    <w:rsid w:val="009C00EA"/>
    <w:rsid w:val="009C0322"/>
    <w:rsid w:val="009C67F1"/>
    <w:rsid w:val="009F1D24"/>
    <w:rsid w:val="00A06964"/>
    <w:rsid w:val="00A13646"/>
    <w:rsid w:val="00A13FA5"/>
    <w:rsid w:val="00A16028"/>
    <w:rsid w:val="00A249D1"/>
    <w:rsid w:val="00A2655D"/>
    <w:rsid w:val="00A30D3B"/>
    <w:rsid w:val="00A318A3"/>
    <w:rsid w:val="00A31F6E"/>
    <w:rsid w:val="00A41BF3"/>
    <w:rsid w:val="00A44A6A"/>
    <w:rsid w:val="00A460A7"/>
    <w:rsid w:val="00A47608"/>
    <w:rsid w:val="00A47830"/>
    <w:rsid w:val="00A52A77"/>
    <w:rsid w:val="00A57E63"/>
    <w:rsid w:val="00A61461"/>
    <w:rsid w:val="00A63E24"/>
    <w:rsid w:val="00A67376"/>
    <w:rsid w:val="00A724B3"/>
    <w:rsid w:val="00A82318"/>
    <w:rsid w:val="00A8393B"/>
    <w:rsid w:val="00A846D2"/>
    <w:rsid w:val="00A93393"/>
    <w:rsid w:val="00A93BBC"/>
    <w:rsid w:val="00AA0F93"/>
    <w:rsid w:val="00AA2A0F"/>
    <w:rsid w:val="00AA6EB5"/>
    <w:rsid w:val="00AA70F2"/>
    <w:rsid w:val="00AB1364"/>
    <w:rsid w:val="00AC0E72"/>
    <w:rsid w:val="00AC7BA8"/>
    <w:rsid w:val="00AD165B"/>
    <w:rsid w:val="00AD2307"/>
    <w:rsid w:val="00AD7201"/>
    <w:rsid w:val="00AD7CEC"/>
    <w:rsid w:val="00AE39BE"/>
    <w:rsid w:val="00AE7962"/>
    <w:rsid w:val="00AF25BC"/>
    <w:rsid w:val="00B02D5E"/>
    <w:rsid w:val="00B17B25"/>
    <w:rsid w:val="00B27100"/>
    <w:rsid w:val="00B34397"/>
    <w:rsid w:val="00B37151"/>
    <w:rsid w:val="00B44654"/>
    <w:rsid w:val="00B562F2"/>
    <w:rsid w:val="00B76780"/>
    <w:rsid w:val="00B772C7"/>
    <w:rsid w:val="00B90DF9"/>
    <w:rsid w:val="00B92FAA"/>
    <w:rsid w:val="00BA05E2"/>
    <w:rsid w:val="00BA63CB"/>
    <w:rsid w:val="00BB06F2"/>
    <w:rsid w:val="00BB5369"/>
    <w:rsid w:val="00BC09EE"/>
    <w:rsid w:val="00BC24B7"/>
    <w:rsid w:val="00BC3D1C"/>
    <w:rsid w:val="00BC60DE"/>
    <w:rsid w:val="00BC79A7"/>
    <w:rsid w:val="00BD5327"/>
    <w:rsid w:val="00BD6213"/>
    <w:rsid w:val="00BE0C38"/>
    <w:rsid w:val="00BE10D9"/>
    <w:rsid w:val="00BE56C9"/>
    <w:rsid w:val="00BF3FA5"/>
    <w:rsid w:val="00BF4D86"/>
    <w:rsid w:val="00BF6172"/>
    <w:rsid w:val="00C07673"/>
    <w:rsid w:val="00C158CC"/>
    <w:rsid w:val="00C15CC3"/>
    <w:rsid w:val="00C35637"/>
    <w:rsid w:val="00C40245"/>
    <w:rsid w:val="00C40B1F"/>
    <w:rsid w:val="00C4116C"/>
    <w:rsid w:val="00C5056F"/>
    <w:rsid w:val="00C5665C"/>
    <w:rsid w:val="00C6453C"/>
    <w:rsid w:val="00C70A3A"/>
    <w:rsid w:val="00C80DFF"/>
    <w:rsid w:val="00C81252"/>
    <w:rsid w:val="00C857DC"/>
    <w:rsid w:val="00C946D7"/>
    <w:rsid w:val="00C96FC2"/>
    <w:rsid w:val="00CA434F"/>
    <w:rsid w:val="00CA48E4"/>
    <w:rsid w:val="00CA519F"/>
    <w:rsid w:val="00CA5C9C"/>
    <w:rsid w:val="00CC45F0"/>
    <w:rsid w:val="00CC4FF9"/>
    <w:rsid w:val="00CC641D"/>
    <w:rsid w:val="00CD3107"/>
    <w:rsid w:val="00CD61B7"/>
    <w:rsid w:val="00CD62B8"/>
    <w:rsid w:val="00CD6707"/>
    <w:rsid w:val="00CD71E8"/>
    <w:rsid w:val="00CD7DC0"/>
    <w:rsid w:val="00CE2897"/>
    <w:rsid w:val="00CE5DD4"/>
    <w:rsid w:val="00CE6136"/>
    <w:rsid w:val="00CF0688"/>
    <w:rsid w:val="00CF1F09"/>
    <w:rsid w:val="00CF5EBD"/>
    <w:rsid w:val="00CF7E61"/>
    <w:rsid w:val="00D047D5"/>
    <w:rsid w:val="00D138A5"/>
    <w:rsid w:val="00D20D59"/>
    <w:rsid w:val="00D2383A"/>
    <w:rsid w:val="00D26693"/>
    <w:rsid w:val="00D30F6A"/>
    <w:rsid w:val="00D31CAD"/>
    <w:rsid w:val="00D36999"/>
    <w:rsid w:val="00D4290E"/>
    <w:rsid w:val="00D4360C"/>
    <w:rsid w:val="00D53BAC"/>
    <w:rsid w:val="00D62665"/>
    <w:rsid w:val="00D6538B"/>
    <w:rsid w:val="00D66D01"/>
    <w:rsid w:val="00D72783"/>
    <w:rsid w:val="00D832F1"/>
    <w:rsid w:val="00D90ECE"/>
    <w:rsid w:val="00DA25A3"/>
    <w:rsid w:val="00DC2A50"/>
    <w:rsid w:val="00DC5272"/>
    <w:rsid w:val="00DC5CED"/>
    <w:rsid w:val="00DC6B6E"/>
    <w:rsid w:val="00DE1BA0"/>
    <w:rsid w:val="00DE3387"/>
    <w:rsid w:val="00DE4F7E"/>
    <w:rsid w:val="00DF2A1A"/>
    <w:rsid w:val="00DF7024"/>
    <w:rsid w:val="00DF7918"/>
    <w:rsid w:val="00E0111A"/>
    <w:rsid w:val="00E01A3D"/>
    <w:rsid w:val="00E03C43"/>
    <w:rsid w:val="00E07918"/>
    <w:rsid w:val="00E15855"/>
    <w:rsid w:val="00E16032"/>
    <w:rsid w:val="00E16CCE"/>
    <w:rsid w:val="00E2251B"/>
    <w:rsid w:val="00E26F5F"/>
    <w:rsid w:val="00E26FFB"/>
    <w:rsid w:val="00E357DB"/>
    <w:rsid w:val="00E40280"/>
    <w:rsid w:val="00E460EE"/>
    <w:rsid w:val="00E46BD0"/>
    <w:rsid w:val="00E526F1"/>
    <w:rsid w:val="00E55EDD"/>
    <w:rsid w:val="00E603D8"/>
    <w:rsid w:val="00E636F7"/>
    <w:rsid w:val="00E6470F"/>
    <w:rsid w:val="00E65F89"/>
    <w:rsid w:val="00E74883"/>
    <w:rsid w:val="00E7533C"/>
    <w:rsid w:val="00E77767"/>
    <w:rsid w:val="00E92332"/>
    <w:rsid w:val="00E926BB"/>
    <w:rsid w:val="00E95483"/>
    <w:rsid w:val="00EA1577"/>
    <w:rsid w:val="00EA42C0"/>
    <w:rsid w:val="00EA4DFE"/>
    <w:rsid w:val="00EA7810"/>
    <w:rsid w:val="00EB2849"/>
    <w:rsid w:val="00EB4B8F"/>
    <w:rsid w:val="00EB5412"/>
    <w:rsid w:val="00EB6F90"/>
    <w:rsid w:val="00EB797F"/>
    <w:rsid w:val="00EB7D31"/>
    <w:rsid w:val="00EC02BE"/>
    <w:rsid w:val="00EC393E"/>
    <w:rsid w:val="00EC43E5"/>
    <w:rsid w:val="00ED2629"/>
    <w:rsid w:val="00ED50E4"/>
    <w:rsid w:val="00EE434B"/>
    <w:rsid w:val="00EE6695"/>
    <w:rsid w:val="00EF616D"/>
    <w:rsid w:val="00F074AF"/>
    <w:rsid w:val="00F1334E"/>
    <w:rsid w:val="00F261EC"/>
    <w:rsid w:val="00F275A2"/>
    <w:rsid w:val="00F35319"/>
    <w:rsid w:val="00F50DA5"/>
    <w:rsid w:val="00F55679"/>
    <w:rsid w:val="00F57AD2"/>
    <w:rsid w:val="00F630D8"/>
    <w:rsid w:val="00F6591E"/>
    <w:rsid w:val="00F66184"/>
    <w:rsid w:val="00F70607"/>
    <w:rsid w:val="00F70EAE"/>
    <w:rsid w:val="00F76443"/>
    <w:rsid w:val="00F85C39"/>
    <w:rsid w:val="00F86148"/>
    <w:rsid w:val="00F86956"/>
    <w:rsid w:val="00F86E89"/>
    <w:rsid w:val="00F92988"/>
    <w:rsid w:val="00F93D5D"/>
    <w:rsid w:val="00F94D2E"/>
    <w:rsid w:val="00FA28D6"/>
    <w:rsid w:val="00FA6EDB"/>
    <w:rsid w:val="00FC16AD"/>
    <w:rsid w:val="00FE0009"/>
    <w:rsid w:val="00FE4152"/>
    <w:rsid w:val="00FE608F"/>
    <w:rsid w:val="00FF00C3"/>
    <w:rsid w:val="00FF3975"/>
    <w:rsid w:val="010D427B"/>
    <w:rsid w:val="014C4DA3"/>
    <w:rsid w:val="0530678A"/>
    <w:rsid w:val="06EF1555"/>
    <w:rsid w:val="081A3A34"/>
    <w:rsid w:val="0CA43CE5"/>
    <w:rsid w:val="164833D0"/>
    <w:rsid w:val="20E64474"/>
    <w:rsid w:val="27D140EA"/>
    <w:rsid w:val="2A255163"/>
    <w:rsid w:val="303B5E5F"/>
    <w:rsid w:val="33F31118"/>
    <w:rsid w:val="363F716C"/>
    <w:rsid w:val="36A93E58"/>
    <w:rsid w:val="3EF576FA"/>
    <w:rsid w:val="40BA5933"/>
    <w:rsid w:val="428E62C2"/>
    <w:rsid w:val="444C01E3"/>
    <w:rsid w:val="4CF047FD"/>
    <w:rsid w:val="4DE65204"/>
    <w:rsid w:val="52804D72"/>
    <w:rsid w:val="55F04E72"/>
    <w:rsid w:val="58894ED5"/>
    <w:rsid w:val="58E6255C"/>
    <w:rsid w:val="5C300428"/>
    <w:rsid w:val="5C896BE7"/>
    <w:rsid w:val="60395667"/>
    <w:rsid w:val="61923281"/>
    <w:rsid w:val="619A7C2E"/>
    <w:rsid w:val="67105E70"/>
    <w:rsid w:val="6B362D73"/>
    <w:rsid w:val="7185070D"/>
    <w:rsid w:val="72F773E8"/>
    <w:rsid w:val="75DE4775"/>
    <w:rsid w:val="78504D9F"/>
    <w:rsid w:val="785E1220"/>
    <w:rsid w:val="78D33EA0"/>
    <w:rsid w:val="79A100AE"/>
    <w:rsid w:val="7A7656EC"/>
    <w:rsid w:val="7D13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5094"/>
  <w15:docId w15:val="{CEDE1996-32EA-49CE-B64F-B3D9C485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paragraph" w:styleId="ab">
    <w:name w:val="List Paragraph"/>
    <w:basedOn w:val="a"/>
    <w:uiPriority w:val="34"/>
    <w:qFormat/>
    <w:pPr>
      <w:ind w:firstLineChars="200" w:firstLine="420"/>
    </w:p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 w:type="paragraph" w:customStyle="1" w:styleId="1">
    <w:name w:val="修订1"/>
    <w:hidden/>
    <w:uiPriority w:val="99"/>
    <w:semiHidden/>
    <w:qFormat/>
    <w:rPr>
      <w:kern w:val="2"/>
      <w:sz w:val="21"/>
      <w:szCs w:val="22"/>
    </w:rPr>
  </w:style>
  <w:style w:type="paragraph" w:customStyle="1" w:styleId="2">
    <w:name w:val="修订2"/>
    <w:hidden/>
    <w:uiPriority w:val="99"/>
    <w:semiHidden/>
    <w:qFormat/>
    <w:rPr>
      <w:kern w:val="2"/>
      <w:sz w:val="21"/>
      <w:szCs w:val="22"/>
    </w:rPr>
  </w:style>
  <w:style w:type="paragraph" w:customStyle="1" w:styleId="3">
    <w:name w:val="修订3"/>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中国石油大学（华东）</dc:creator>
  <cp:lastModifiedBy>Renjh-PC</cp:lastModifiedBy>
  <cp:revision>8</cp:revision>
  <cp:lastPrinted>2019-09-19T01:35:00Z</cp:lastPrinted>
  <dcterms:created xsi:type="dcterms:W3CDTF">2023-09-14T08:58:00Z</dcterms:created>
  <dcterms:modified xsi:type="dcterms:W3CDTF">2023-11-02T08:03:00Z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9B7BFF9304F449F8915416634FE06A71_13</vt:lpwstr>
  </property>
</Properties>
</file>